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Заключение </w:t>
      </w:r>
    </w:p>
    <w:p>
      <w:pPr>
        <w:pStyle w:val="Normal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оценке регулирующего воздействия </w:t>
      </w:r>
    </w:p>
    <w:p>
      <w:pPr>
        <w:pStyle w:val="Normal"/>
        <w:jc w:val="both"/>
        <w:rPr/>
      </w:pPr>
      <w:r>
        <w:rPr>
          <w:rFonts w:ascii="Times New Roman" w:hAnsi="Times New Roman"/>
          <w:sz w:val="24"/>
          <w:szCs w:val="24"/>
        </w:rPr>
        <w:t xml:space="preserve">проекта </w:t>
      </w:r>
      <w:r>
        <w:rPr>
          <w:rFonts w:cs="Times New Roman" w:ascii="Times New Roman" w:hAnsi="Times New Roman"/>
          <w:i w:val="false"/>
          <w:iCs w:val="false"/>
          <w:sz w:val="24"/>
          <w:szCs w:val="24"/>
          <w:lang w:eastAsia="ru-RU"/>
        </w:rPr>
        <w:t xml:space="preserve">Решения Унечского районного совета народных депутатов  Унечского муниципального района  Брянской области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i w:val="false"/>
          <w:iCs w:val="false"/>
          <w:sz w:val="24"/>
          <w:szCs w:val="24"/>
          <w:lang w:eastAsia="ru-RU"/>
        </w:rPr>
        <w:t xml:space="preserve">«Об утверждении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Положения о муниципальном  контроле </w:t>
      </w:r>
      <w:r>
        <w:rPr>
          <w:rFonts w:cs="Times New Roman" w:ascii="Times New Roman" w:hAnsi="Times New Roman"/>
          <w:sz w:val="24"/>
          <w:szCs w:val="24"/>
          <w:shd w:fill="auto" w:val="clear"/>
          <w:lang w:eastAsia="ru-RU"/>
        </w:rPr>
        <w:t xml:space="preserve"> </w:t>
      </w:r>
      <w:r>
        <w:rPr>
          <w:rFonts w:cs="times new roman;times" w:ascii="times new roman;times" w:hAnsi="times new roman;times"/>
          <w:b w:val="false"/>
          <w:bCs/>
          <w:i w:val="false"/>
          <w:caps w:val="false"/>
          <w:smallCaps w:val="false"/>
          <w:color w:val="333333"/>
          <w:spacing w:val="0"/>
          <w:sz w:val="24"/>
          <w:szCs w:val="24"/>
          <w:shd w:fill="auto" w:val="clear"/>
          <w:lang w:eastAsia="ru-RU"/>
        </w:rPr>
        <w:t xml:space="preserve">на автомобильном транспорте, городском наземном электрическом транспорте и в дорожном хозяйстве </w:t>
      </w:r>
      <w:r>
        <w:rPr>
          <w:rFonts w:cs="Times New Roman" w:ascii="Times New Roman" w:hAnsi="Times New Roman"/>
          <w:bCs/>
          <w:color w:val="000000"/>
          <w:sz w:val="24"/>
          <w:szCs w:val="24"/>
          <w:shd w:fill="auto" w:val="clear"/>
          <w:lang w:eastAsia="ru-RU"/>
        </w:rPr>
        <w:t xml:space="preserve"> </w:t>
      </w:r>
      <w:r>
        <w:rPr>
          <w:rFonts w:cs="Times New Roman" w:ascii="Times New Roman" w:hAnsi="Times New Roman"/>
          <w:b w:val="false"/>
          <w:bCs w:val="false"/>
          <w:color w:val="000000"/>
          <w:sz w:val="24"/>
          <w:szCs w:val="24"/>
          <w:shd w:fill="auto" w:val="clear"/>
          <w:lang w:eastAsia="ru-RU"/>
        </w:rPr>
        <w:t>в границах</w:t>
      </w:r>
      <w:r>
        <w:rPr>
          <w:rFonts w:cs="Times New Roman" w:ascii="Times New Roman" w:hAnsi="Times New Roman"/>
          <w:sz w:val="24"/>
          <w:szCs w:val="24"/>
          <w:shd w:fill="auto" w:val="clear"/>
          <w:lang w:eastAsia="ru-RU"/>
        </w:rPr>
        <w:t xml:space="preserve"> Унечского муниципального района Брянской области, в том числе в границах сельских поселений  Унечского муниципального района Брянской области»</w:t>
      </w:r>
    </w:p>
    <w:p>
      <w:pPr>
        <w:pStyle w:val="Normal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Правилами проведения процедуры оценки регулирующего воздействия проектов муниципальных правовых актов, принятых Унечским районным Советом народных депутатов, Унечским городским Советом народных депутатов, администрацией Унечского района, затрагивающих вопросы осуществления предпринимательской и инвестиционной деятельности (далее – Правила проведения оценки регулирующего воздействия), утвержденными постановлением администрации Унечского района от 20.03.2017г. № 71 «Об утверждении Правил проведения оценки регулирующего воздействия проектов муниципальных правовых актов Унечского районного Совета народных депутатов, Унечского городского Совета народных депутатов, администрации Унечского района» и Порядка проведения экспертизы правовых актов Унечского районного Совета народных депутатов, Унечского городского Совета народных депутатов, администрации Унечского района, затрагивающих вопросы осуществления предпринимательской и инвестиционной деятельности»» проект </w:t>
      </w: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 xml:space="preserve">Решения Унечского районного совета народных депутатов  Унечского муниципального района  Брянской области </w:t>
      </w:r>
      <w:r>
        <w:rPr>
          <w:rFonts w:cs="Times New Roman" w:ascii="Times New Roman" w:hAnsi="Times New Roman"/>
          <w:b w:val="false"/>
          <w:bCs w:val="false"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 xml:space="preserve">«Об утверждении </w:t>
      </w:r>
      <w:r>
        <w:rPr>
          <w:rFonts w:cs="Times New Roman" w:ascii="Times New Roman" w:hAnsi="Times New Roman"/>
          <w:b w:val="false"/>
          <w:bCs w:val="false"/>
          <w:sz w:val="24"/>
          <w:szCs w:val="24"/>
          <w:lang w:eastAsia="ru-RU"/>
        </w:rPr>
        <w:t xml:space="preserve">Положения о муниципальном  контроле </w:t>
      </w:r>
      <w:r>
        <w:rPr>
          <w:rFonts w:cs="Times New Roman" w:ascii="Times New Roman" w:hAnsi="Times New Roman"/>
          <w:b/>
          <w:sz w:val="24"/>
          <w:szCs w:val="24"/>
          <w:shd w:fill="auto" w:val="clear"/>
          <w:lang w:eastAsia="ru-RU"/>
        </w:rPr>
        <w:t xml:space="preserve"> </w:t>
      </w:r>
      <w:r>
        <w:rPr>
          <w:rFonts w:cs="times new roman;times" w:ascii="times new roman;times" w:hAnsi="times new roman;times"/>
          <w:b w:val="false"/>
          <w:bCs/>
          <w:i w:val="false"/>
          <w:caps w:val="false"/>
          <w:smallCaps w:val="false"/>
          <w:color w:val="333333"/>
          <w:spacing w:val="0"/>
          <w:sz w:val="24"/>
          <w:szCs w:val="24"/>
          <w:shd w:fill="auto" w:val="clear"/>
          <w:lang w:eastAsia="ru-RU"/>
        </w:rPr>
        <w:t xml:space="preserve">на автомобильном транспорте, городском наземном электрическом транспорте и в дорожном хозяйстве </w:t>
      </w:r>
      <w:r>
        <w:rPr>
          <w:rFonts w:cs="Times New Roman" w:ascii="Times New Roman" w:hAnsi="Times New Roman"/>
          <w:b/>
          <w:bCs/>
          <w:color w:val="000000"/>
          <w:sz w:val="24"/>
          <w:szCs w:val="24"/>
          <w:shd w:fill="auto" w:val="clear"/>
          <w:lang w:eastAsia="ru-RU"/>
        </w:rPr>
        <w:t xml:space="preserve"> </w:t>
      </w:r>
      <w:r>
        <w:rPr>
          <w:rFonts w:cs="Times New Roman" w:ascii="Times New Roman" w:hAnsi="Times New Roman"/>
          <w:b w:val="false"/>
          <w:bCs w:val="false"/>
          <w:color w:val="000000"/>
          <w:sz w:val="24"/>
          <w:szCs w:val="24"/>
          <w:shd w:fill="auto" w:val="clear"/>
          <w:lang w:eastAsia="ru-RU"/>
        </w:rPr>
        <w:t>в границах</w:t>
      </w:r>
      <w:r>
        <w:rPr>
          <w:rFonts w:cs="Times New Roman" w:ascii="Times New Roman" w:hAnsi="Times New Roman"/>
          <w:b/>
          <w:sz w:val="24"/>
          <w:szCs w:val="24"/>
          <w:shd w:fill="auto" w:val="clear"/>
          <w:lang w:eastAsia="ru-RU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4"/>
          <w:szCs w:val="24"/>
          <w:shd w:fill="auto" w:val="clear"/>
          <w:lang w:eastAsia="ru-RU"/>
        </w:rPr>
        <w:t>Унечского муниципального района Брянской области, в том числе в границах сельских поселений  Унечского муниципального района Брянской области»</w:t>
      </w:r>
      <w:r>
        <w:rPr>
          <w:rFonts w:ascii="Times New Roman" w:hAnsi="Times New Roman"/>
          <w:sz w:val="24"/>
          <w:szCs w:val="24"/>
        </w:rPr>
        <w:t>(далее – нормативный  правовой акт), подготовленный  сектором контроля  администрации Унечского района: г. Унеча, пл. Ленина, д. 1 (далее – разработчик), прошел процедуру оценки регулирующего воздействия.</w:t>
      </w:r>
    </w:p>
    <w:p>
      <w:pPr>
        <w:pStyle w:val="Normal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 нормативного правового  акта направлен разработчиком в адрес уполномоченного органа впервые.</w:t>
      </w:r>
    </w:p>
    <w:p>
      <w:pPr>
        <w:pStyle w:val="Normal"/>
        <w:widowControl w:val="false"/>
        <w:spacing w:lineRule="auto" w:line="276"/>
        <w:ind w:firstLine="7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результатам рассмотрения установлено, что при подготовке проекта муниципального правового акта органом-разработчиком соблюдены процедуры, предусмотренные Правилами проведения оценки регулирующего воздействия. </w:t>
      </w:r>
    </w:p>
    <w:p>
      <w:pPr>
        <w:pStyle w:val="Normal"/>
        <w:spacing w:lineRule="auto" w:line="276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Отчет об оценке регулирующего воздействия проекта акта  размещен на официальном сайте администрации Унечского района  12.12.2025 года в сети «Интернет» по адресу: </w:t>
      </w:r>
      <w:r>
        <w:rPr>
          <w:rFonts w:ascii="Times New Roman" w:hAnsi="Times New Roman"/>
          <w:sz w:val="24"/>
          <w:szCs w:val="24"/>
          <w:lang w:val="en-US"/>
        </w:rPr>
        <w:t xml:space="preserve">http: </w:t>
      </w:r>
      <w:r>
        <w:rPr>
          <w:rFonts w:ascii="Times New Roman" w:hAnsi="Times New Roman"/>
          <w:sz w:val="24"/>
          <w:szCs w:val="24"/>
        </w:rPr>
        <w:t xml:space="preserve">unradm.ru. </w:t>
      </w:r>
      <w:r>
        <w:rPr>
          <w:rStyle w:val="Hyperlink"/>
          <w:rFonts w:ascii="Times New Roman" w:hAnsi="Times New Roman"/>
          <w:sz w:val="24"/>
          <w:szCs w:val="24"/>
          <w:u w:val="none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в разделе «Оценка регулирующего воздействия проектов муниципальных правовых актов»/ «Отчеты». </w:t>
      </w:r>
    </w:p>
    <w:p>
      <w:pPr>
        <w:pStyle w:val="Normal"/>
        <w:spacing w:lineRule="auto" w:line="276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основании проведенной оценки регулирующего воздействия проекта нормативного правового акта с учетом информации, представленной органом-разработчиком в сводном отчете об оценке регулирующего воздействия, сделаны следующие выводы:</w:t>
      </w:r>
    </w:p>
    <w:p>
      <w:pPr>
        <w:pStyle w:val="Normal"/>
        <w:spacing w:lineRule="auto" w:line="27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NewRomanPSMT-Identity-H" w:cs="TimesNewRomanPSMT-Identity-H" w:ascii="TimesNewRomanPSMT-Identity-H" w:hAnsi="TimesNewRomanPSMT-Identity-H"/>
          <w:sz w:val="24"/>
          <w:szCs w:val="24"/>
          <w:lang w:eastAsia="en-US"/>
        </w:rPr>
        <w:t xml:space="preserve">1) </w:t>
      </w:r>
      <w:r>
        <w:rPr>
          <w:rFonts w:ascii="Times New Roman" w:hAnsi="Times New Roman"/>
          <w:sz w:val="24"/>
          <w:szCs w:val="24"/>
        </w:rPr>
        <w:t>в ходе оценки регулирующего воздействия  соблюдены соответствующие процедуры установленные Правилами проведения оценки регулирующего воздействия</w:t>
      </w:r>
      <w:r>
        <w:rPr>
          <w:rFonts w:eastAsia="TimesNewRomanPSMT-Identity-H" w:ascii="Times New Roman" w:hAnsi="Times New Roman"/>
          <w:sz w:val="24"/>
          <w:szCs w:val="24"/>
          <w:lang w:eastAsia="en-US"/>
        </w:rPr>
        <w:t xml:space="preserve"> (постановление </w:t>
      </w:r>
      <w:r>
        <w:rPr>
          <w:rFonts w:ascii="Times New Roman" w:hAnsi="Times New Roman"/>
          <w:sz w:val="24"/>
          <w:szCs w:val="24"/>
        </w:rPr>
        <w:t xml:space="preserve">от 20.03.2017г. № 71). </w:t>
      </w:r>
    </w:p>
    <w:p>
      <w:pPr>
        <w:pStyle w:val="Normal"/>
        <w:spacing w:lineRule="auto" w:line="27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 ноября 2025 года на официальном сайте администрации Унечского района размещено уведомление о разработке проекта муниципального нормативно-правового акта, а также проект муниципального нормативно-правового акта.</w:t>
      </w:r>
    </w:p>
    <w:p>
      <w:pPr>
        <w:pStyle w:val="Normal"/>
        <w:ind w:firstLine="709"/>
        <w:jc w:val="both"/>
        <w:rPr>
          <w:rFonts w:ascii="Times New Roman" w:hAnsi="Times New Roman" w:eastAsia="TimesNewRomanPSMT-Identity-H"/>
          <w:sz w:val="24"/>
          <w:szCs w:val="24"/>
          <w:lang w:eastAsia="en-US"/>
        </w:rPr>
      </w:pPr>
      <w:r>
        <w:rPr>
          <w:rFonts w:eastAsia="TimesNewRomanPSMT-Identity-H" w:ascii="Times New Roman" w:hAnsi="Times New Roman"/>
          <w:sz w:val="24"/>
          <w:szCs w:val="24"/>
          <w:lang w:eastAsia="en-US"/>
        </w:rPr>
        <w:t>2)</w:t>
      </w:r>
      <w:r>
        <w:rPr>
          <w:rFonts w:eastAsia="TimesNewRomanPSMT-Identity-H" w:cs="TimesNewRomanPSMT-Identity-H" w:ascii="TimesNewRomanPSMT-Identity-H" w:hAnsi="TimesNewRomanPSMT-Identity-H"/>
          <w:sz w:val="24"/>
          <w:szCs w:val="24"/>
          <w:lang w:eastAsia="en-US"/>
        </w:rPr>
        <w:t xml:space="preserve"> </w:t>
      </w:r>
      <w:r>
        <w:rPr>
          <w:rFonts w:eastAsia="TimesNewRomanPSMT-Identity-H" w:ascii="Times New Roman" w:hAnsi="Times New Roman"/>
          <w:sz w:val="24"/>
          <w:szCs w:val="24"/>
          <w:lang w:eastAsia="en-US"/>
        </w:rPr>
        <w:t xml:space="preserve">по итогам проведенной оценки регулирующего воздействия проекта </w:t>
      </w:r>
      <w:r>
        <w:rPr>
          <w:rFonts w:ascii="Times New Roman" w:hAnsi="Times New Roman"/>
          <w:sz w:val="24"/>
          <w:szCs w:val="24"/>
        </w:rPr>
        <w:t>муниципального нормативно-правового акта можно сделать вывод о том, что обоснование проблемы достаточно и ее решение целесообразно предложенным способом.</w:t>
      </w:r>
    </w:p>
    <w:p>
      <w:pPr>
        <w:pStyle w:val="Normal"/>
        <w:ind w:firstLine="709"/>
        <w:jc w:val="both"/>
        <w:rPr>
          <w:rFonts w:ascii="Times New Roman" w:hAnsi="Times New Roman" w:eastAsia="TimesNewRomanPSMT-Identity-H"/>
          <w:sz w:val="24"/>
          <w:szCs w:val="24"/>
          <w:lang w:eastAsia="en-US"/>
        </w:rPr>
      </w:pPr>
      <w:r>
        <w:rPr>
          <w:rFonts w:eastAsia="TimesNewRomanPSMT-Identity-H" w:ascii="Times New Roman" w:hAnsi="Times New Roman"/>
          <w:sz w:val="24"/>
          <w:szCs w:val="24"/>
          <w:lang w:eastAsia="en-US"/>
        </w:rPr>
        <w:t xml:space="preserve">3) в данном проекте </w:t>
      </w:r>
      <w:r>
        <w:rPr>
          <w:rFonts w:ascii="Times New Roman" w:hAnsi="Times New Roman"/>
          <w:sz w:val="24"/>
          <w:szCs w:val="24"/>
        </w:rPr>
        <w:t>муниципального нормативно-правового акта</w:t>
      </w:r>
      <w:r>
        <w:rPr>
          <w:rFonts w:eastAsia="TimesNewRomanPSMT-Identity-H" w:ascii="Times New Roman" w:hAnsi="Times New Roman"/>
          <w:sz w:val="24"/>
          <w:szCs w:val="24"/>
          <w:lang w:eastAsia="en-US"/>
        </w:rPr>
        <w:t xml:space="preserve"> отсутствуют  положения, вводящие избыточные обязанности, запреты и ограничения для субъектов предпринимательской   и   инвестиционной   деятельности или способствующие их введению, а также положения,  приводящие к возникновению не обоснованных расходов субъектов предпринимательской   и   инвестиционной   деятельности, а также  расходов   бюджета Унечского муниципального района Брянской области.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ль главы администрации 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Унечского  </w:t>
      </w:r>
      <w:r>
        <w:rPr>
          <w:rFonts w:ascii="Times New Roman" w:hAnsi="Times New Roman"/>
          <w:sz w:val="24"/>
          <w:szCs w:val="24"/>
        </w:rPr>
        <w:t xml:space="preserve">района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Акуленко</w:t>
      </w:r>
      <w:r>
        <w:rPr>
          <w:rFonts w:ascii="Times New Roman" w:hAnsi="Times New Roman"/>
          <w:sz w:val="24"/>
          <w:szCs w:val="24"/>
        </w:rPr>
        <w:t xml:space="preserve">                                      </w:t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</w:t>
      </w:r>
      <w:r>
        <w:rPr>
          <w:rFonts w:ascii="Times New Roman" w:hAnsi="Times New Roman"/>
          <w:sz w:val="22"/>
          <w:szCs w:val="22"/>
        </w:rPr>
        <w:t>6</w:t>
      </w:r>
      <w:r>
        <w:rPr>
          <w:rFonts w:ascii="Times New Roman" w:hAnsi="Times New Roman"/>
          <w:sz w:val="22"/>
          <w:szCs w:val="22"/>
        </w:rPr>
        <w:t>.12.2025г.</w:t>
      </w:r>
    </w:p>
    <w:p>
      <w:pPr>
        <w:pStyle w:val="Normal"/>
        <w:rPr>
          <w:rFonts w:ascii="Times New Roman" w:hAnsi="Times New Roman"/>
          <w:i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В.А. Людькова</w:t>
      </w:r>
    </w:p>
    <w:p>
      <w:pPr>
        <w:pStyle w:val="Normal"/>
        <w:rPr>
          <w:rFonts w:ascii="Times New Roman" w:hAnsi="Times New Roman"/>
          <w:i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8(48351)2-45-47</w:t>
      </w:r>
    </w:p>
    <w:sectPr>
      <w:type w:val="nextPage"/>
      <w:pgSz w:w="11906" w:h="16838"/>
      <w:pgMar w:left="1701" w:right="567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Arial"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altName w:val="times"/>
    <w:charset w:val="cc"/>
    <w:family w:val="roman"/>
    <w:pitch w:val="variable"/>
  </w:font>
  <w:font w:name="TimesNewRomanPSMT-Identity-H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Calibri" w:cs="Arial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footnote text" w:locked="1" w:uiPriority="0" w:semiHidden="0" w:unhideWhenUsed="0"/>
    <w:lsdException w:name="caption" w:locked="1" w:uiPriority="0" w:qFormat="1"/>
    <w:lsdException w:name="footnote reference" w:locked="1" w:uiPriority="0" w:semiHidden="0" w:unhideWhenUsed="0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62885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Текст сноски Знак"/>
    <w:basedOn w:val="DefaultParagraphFont"/>
    <w:uiPriority w:val="99"/>
    <w:qFormat/>
    <w:locked/>
    <w:rsid w:val="0010696d"/>
    <w:rPr>
      <w:rFonts w:ascii="Times New Roman" w:hAnsi="Times New Roman" w:cs="Times New Roman"/>
      <w:sz w:val="20"/>
      <w:szCs w:val="20"/>
      <w:lang w:eastAsia="ru-RU"/>
    </w:rPr>
  </w:style>
  <w:style w:type="character" w:styleId="Style10">
    <w:name w:val="Символ сноски"/>
    <w:uiPriority w:val="99"/>
    <w:qFormat/>
    <w:rsid w:val="0010696d"/>
    <w:rPr>
      <w:rFonts w:cs="Times New Roman"/>
      <w:vertAlign w:val="superscript"/>
    </w:rPr>
  </w:style>
  <w:style w:type="character" w:styleId="FootnoteReference">
    <w:name w:val="Footnote Reference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rsid w:val="00e5369f"/>
    <w:rPr>
      <w:rFonts w:cs="Times New Roman"/>
      <w:color w:val="0000FF"/>
      <w:u w:val="single"/>
    </w:rPr>
  </w:style>
  <w:style w:type="paragraph" w:styleId="Style1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Arial"/>
    </w:rPr>
  </w:style>
  <w:style w:type="paragraph" w:styleId="FootnoteText">
    <w:name w:val="Footnote Text"/>
    <w:basedOn w:val="Normal"/>
    <w:link w:val="Style9"/>
    <w:uiPriority w:val="99"/>
    <w:rsid w:val="0010696d"/>
    <w:pPr/>
    <w:rPr>
      <w:rFonts w:ascii="Times New Roman" w:hAnsi="Times New Roma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Application>AlterOffice/3.4.0.8$Windows_X86_64 LibreOffice_project/8f3f3c847f0b8d6fea24e251d3d8ed4f23cbe23c</Application>
  <AppVersion>15.0000</AppVersion>
  <Pages>2</Pages>
  <Words>440</Words>
  <Characters>3587</Characters>
  <CharactersWithSpaces>4193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Юрченко Татьяна Алексеевна</dc:creator>
  <dc:description/>
  <dc:language>ru-RU</dc:language>
  <cp:lastModifiedBy>Валентина Алексеевна Людькова</cp:lastModifiedBy>
  <dcterms:modified xsi:type="dcterms:W3CDTF">2025-12-15T14:52:02Z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